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73" w:rsidRPr="00582B21" w:rsidRDefault="000000D5" w:rsidP="00B349E8">
      <w:pPr>
        <w:spacing w:line="240" w:lineRule="auto"/>
        <w:ind w:left="1710"/>
        <w:rPr>
          <w:b/>
          <w:sz w:val="28"/>
          <w:szCs w:val="28"/>
        </w:rPr>
      </w:pPr>
      <w:r w:rsidRPr="000000D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-304800</wp:posOffset>
            </wp:positionV>
            <wp:extent cx="2785110" cy="967740"/>
            <wp:effectExtent l="19050" t="0" r="0" b="0"/>
            <wp:wrapSquare wrapText="bothSides"/>
            <wp:docPr id="2" name="Picture 2" descr="P2P.Photoshop file H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P.Photoshop file HOR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CCA" w:rsidRPr="00E32F22">
        <w:rPr>
          <w:b/>
          <w:sz w:val="28"/>
          <w:szCs w:val="28"/>
        </w:rPr>
        <w:t>Entrepreneurial Ecosystem</w:t>
      </w:r>
      <w:r w:rsidR="00CD3AD6" w:rsidRPr="00E32F22">
        <w:rPr>
          <w:b/>
          <w:sz w:val="28"/>
          <w:szCs w:val="28"/>
        </w:rPr>
        <w:t xml:space="preserve"> </w:t>
      </w:r>
      <w:bookmarkStart w:id="0" w:name="_GoBack"/>
      <w:bookmarkEnd w:id="0"/>
      <w:r w:rsidR="00E32F22" w:rsidRPr="00E32F22">
        <w:rPr>
          <w:b/>
          <w:sz w:val="28"/>
          <w:szCs w:val="28"/>
        </w:rPr>
        <w:br/>
      </w:r>
      <w:r w:rsidR="00CD3AD6" w:rsidRPr="00E32F22">
        <w:rPr>
          <w:b/>
          <w:sz w:val="28"/>
          <w:szCs w:val="28"/>
        </w:rPr>
        <w:t>Brainstorm</w:t>
      </w:r>
      <w:r w:rsidR="001E468B">
        <w:rPr>
          <w:b/>
          <w:sz w:val="28"/>
          <w:szCs w:val="28"/>
        </w:rPr>
        <w:t xml:space="preserve"> </w:t>
      </w:r>
    </w:p>
    <w:p w:rsidR="006C3560" w:rsidRDefault="006C3560" w:rsidP="00D04F73">
      <w:pPr>
        <w:pStyle w:val="NoSpacing"/>
        <w:rPr>
          <w:b/>
          <w:sz w:val="20"/>
          <w:szCs w:val="20"/>
          <w:u w:val="single"/>
        </w:rPr>
      </w:pPr>
    </w:p>
    <w:p w:rsidR="006C3560" w:rsidRPr="006C3560" w:rsidRDefault="006C3560" w:rsidP="006C3560">
      <w:pPr>
        <w:rPr>
          <w:i/>
          <w:sz w:val="24"/>
          <w:szCs w:val="24"/>
        </w:rPr>
      </w:pPr>
      <w:r w:rsidRPr="006C3560">
        <w:rPr>
          <w:i/>
          <w:sz w:val="24"/>
          <w:szCs w:val="24"/>
        </w:rPr>
        <w:t xml:space="preserve">Lower the barriers to entry, so more business ideas will be tried. More tries will lead to more successes. </w:t>
      </w:r>
    </w:p>
    <w:p w:rsidR="00D04F73" w:rsidRDefault="00B33BA9" w:rsidP="00D04F73">
      <w:pPr>
        <w:pStyle w:val="NoSpacing"/>
        <w:rPr>
          <w:sz w:val="20"/>
          <w:szCs w:val="20"/>
        </w:rPr>
      </w:pPr>
      <w:r w:rsidRPr="00A10050">
        <w:rPr>
          <w:b/>
          <w:sz w:val="20"/>
          <w:szCs w:val="20"/>
          <w:u w:val="single"/>
        </w:rPr>
        <w:t>Instructions:</w:t>
      </w:r>
      <w:r w:rsidRPr="00A10050">
        <w:rPr>
          <w:sz w:val="20"/>
          <w:szCs w:val="20"/>
        </w:rPr>
        <w:t xml:space="preserve"> </w:t>
      </w:r>
      <w:r w:rsidR="008706B2" w:rsidRPr="00A10050">
        <w:rPr>
          <w:sz w:val="20"/>
          <w:szCs w:val="20"/>
        </w:rPr>
        <w:t xml:space="preserve">Please </w:t>
      </w:r>
      <w:r w:rsidR="001A4CCA" w:rsidRPr="00A10050">
        <w:rPr>
          <w:sz w:val="20"/>
          <w:szCs w:val="20"/>
        </w:rPr>
        <w:t xml:space="preserve">identify the Climate, Infrastructure and Support assets and barriers in </w:t>
      </w:r>
      <w:r w:rsidR="00A10050">
        <w:rPr>
          <w:sz w:val="20"/>
          <w:szCs w:val="20"/>
        </w:rPr>
        <w:t>y</w:t>
      </w:r>
      <w:r w:rsidR="00462478" w:rsidRPr="00A10050">
        <w:rPr>
          <w:sz w:val="20"/>
          <w:szCs w:val="20"/>
        </w:rPr>
        <w:t>our</w:t>
      </w:r>
      <w:r w:rsidR="001A4CCA" w:rsidRPr="00A10050">
        <w:rPr>
          <w:sz w:val="20"/>
          <w:szCs w:val="20"/>
        </w:rPr>
        <w:t xml:space="preserve"> area.</w:t>
      </w:r>
      <w:r w:rsidR="00462478" w:rsidRPr="00A10050">
        <w:rPr>
          <w:sz w:val="20"/>
          <w:szCs w:val="20"/>
        </w:rPr>
        <w:t xml:space="preserve"> List items from Becky’s presentation, information shared by our local panelists and additional elements you believe are important to </w:t>
      </w:r>
      <w:r w:rsidR="00A10050">
        <w:rPr>
          <w:sz w:val="20"/>
          <w:szCs w:val="20"/>
        </w:rPr>
        <w:t>y</w:t>
      </w:r>
      <w:r w:rsidR="00462478" w:rsidRPr="00A10050">
        <w:rPr>
          <w:sz w:val="20"/>
          <w:szCs w:val="20"/>
        </w:rPr>
        <w:t>our local entrepreneurial ecosystem.</w:t>
      </w:r>
      <w:r w:rsidR="00582B21">
        <w:rPr>
          <w:sz w:val="20"/>
          <w:szCs w:val="20"/>
        </w:rPr>
        <w:t xml:space="preserve"> </w:t>
      </w:r>
    </w:p>
    <w:p w:rsidR="00582B21" w:rsidRPr="00D04F73" w:rsidRDefault="00582B21" w:rsidP="00D04F73">
      <w:pPr>
        <w:pStyle w:val="NoSpacing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2628"/>
        <w:gridCol w:w="3870"/>
        <w:gridCol w:w="4140"/>
      </w:tblGrid>
      <w:tr w:rsidR="00E32F22" w:rsidRPr="0088179F" w:rsidTr="00252683">
        <w:tc>
          <w:tcPr>
            <w:tcW w:w="2628" w:type="dxa"/>
          </w:tcPr>
          <w:p w:rsidR="00E32F22" w:rsidRPr="0088179F" w:rsidRDefault="00E32F22" w:rsidP="00F535E3">
            <w:pPr>
              <w:rPr>
                <w:b/>
              </w:rPr>
            </w:pPr>
            <w:r w:rsidRPr="0088179F">
              <w:rPr>
                <w:b/>
              </w:rPr>
              <w:t>Element:</w:t>
            </w:r>
          </w:p>
        </w:tc>
        <w:tc>
          <w:tcPr>
            <w:tcW w:w="3870" w:type="dxa"/>
          </w:tcPr>
          <w:p w:rsidR="00E32F22" w:rsidRPr="006C3560" w:rsidRDefault="006C3560" w:rsidP="006C3560">
            <w:pPr>
              <w:rPr>
                <w:b/>
                <w:bCs/>
                <w:sz w:val="18"/>
                <w:szCs w:val="18"/>
              </w:rPr>
            </w:pPr>
            <w:r w:rsidRPr="006C3560">
              <w:rPr>
                <w:b/>
                <w:bCs/>
                <w:color w:val="76923C"/>
                <w:u w:val="single"/>
              </w:rPr>
              <w:t>Assets</w:t>
            </w:r>
            <w:r w:rsidRPr="006C3560">
              <w:rPr>
                <w:b/>
                <w:bCs/>
                <w:sz w:val="18"/>
                <w:szCs w:val="18"/>
              </w:rPr>
              <w:t xml:space="preserve"> (thi</w:t>
            </w:r>
            <w:r>
              <w:rPr>
                <w:b/>
                <w:bCs/>
                <w:sz w:val="18"/>
                <w:szCs w:val="18"/>
              </w:rPr>
              <w:t>ngs we could expand and enhance</w:t>
            </w:r>
            <w:r w:rsidR="00E32F22" w:rsidRPr="006C3560">
              <w:rPr>
                <w:b/>
                <w:sz w:val="18"/>
                <w:szCs w:val="18"/>
              </w:rPr>
              <w:tab/>
            </w:r>
          </w:p>
        </w:tc>
        <w:tc>
          <w:tcPr>
            <w:tcW w:w="4140" w:type="dxa"/>
          </w:tcPr>
          <w:p w:rsidR="00E32F22" w:rsidRPr="006C3560" w:rsidRDefault="006C3560" w:rsidP="006C3560">
            <w:pPr>
              <w:rPr>
                <w:b/>
                <w:bCs/>
                <w:sz w:val="18"/>
                <w:szCs w:val="18"/>
              </w:rPr>
            </w:pPr>
            <w:r w:rsidRPr="006C3560">
              <w:rPr>
                <w:b/>
                <w:bCs/>
                <w:color w:val="E36C0A"/>
                <w:u w:val="single"/>
              </w:rPr>
              <w:t>Challenges</w:t>
            </w:r>
            <w:r w:rsidRPr="006C3560">
              <w:rPr>
                <w:b/>
                <w:bCs/>
                <w:color w:val="403152"/>
                <w:sz w:val="18"/>
                <w:szCs w:val="18"/>
              </w:rPr>
              <w:t xml:space="preserve"> </w:t>
            </w:r>
            <w:r w:rsidRPr="006C3560">
              <w:rPr>
                <w:b/>
                <w:bCs/>
                <w:sz w:val="18"/>
                <w:szCs w:val="18"/>
              </w:rPr>
              <w:t>(opportunities for action)</w:t>
            </w:r>
            <w:r w:rsidR="00E32F22" w:rsidRPr="006C3560">
              <w:rPr>
                <w:b/>
                <w:sz w:val="18"/>
                <w:szCs w:val="18"/>
              </w:rPr>
              <w:tab/>
            </w:r>
          </w:p>
        </w:tc>
      </w:tr>
      <w:tr w:rsidR="006C3560" w:rsidRPr="0088179F" w:rsidTr="00252683">
        <w:trPr>
          <w:trHeight w:val="288"/>
        </w:trPr>
        <w:tc>
          <w:tcPr>
            <w:tcW w:w="2628" w:type="dxa"/>
            <w:vMerge w:val="restart"/>
          </w:tcPr>
          <w:p w:rsidR="006C3560" w:rsidRPr="004171A6" w:rsidRDefault="006C3560" w:rsidP="004171A6">
            <w:pPr>
              <w:pStyle w:val="NoSpacing"/>
              <w:rPr>
                <w:i/>
                <w:sz w:val="20"/>
                <w:szCs w:val="20"/>
              </w:rPr>
            </w:pPr>
            <w:r w:rsidRPr="004171A6">
              <w:rPr>
                <w:b/>
                <w:i/>
                <w:sz w:val="20"/>
                <w:szCs w:val="20"/>
              </w:rPr>
              <w:t>Climate</w:t>
            </w:r>
            <w:r w:rsidRPr="004171A6">
              <w:rPr>
                <w:i/>
                <w:sz w:val="20"/>
                <w:szCs w:val="20"/>
              </w:rPr>
              <w:t xml:space="preserve"> – Is your town warm and welcoming to entrepreneurs? </w:t>
            </w:r>
          </w:p>
          <w:p w:rsidR="006C3560" w:rsidRPr="000000D5" w:rsidRDefault="006C3560" w:rsidP="006C3560">
            <w:pPr>
              <w:pStyle w:val="NoSpacing"/>
              <w:rPr>
                <w:sz w:val="20"/>
                <w:szCs w:val="20"/>
              </w:rPr>
            </w:pPr>
            <w:r w:rsidRPr="004171A6">
              <w:rPr>
                <w:sz w:val="20"/>
                <w:szCs w:val="20"/>
              </w:rPr>
              <w:t>Entrepreneurial climate is the measure of how warm and welcoming your town is to entrepreneurs, including how leadership recognizes and supports entrepreneurship.</w:t>
            </w:r>
          </w:p>
        </w:tc>
        <w:tc>
          <w:tcPr>
            <w:tcW w:w="387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</w:tr>
      <w:tr w:rsidR="006C3560" w:rsidRPr="0088179F" w:rsidTr="00252683">
        <w:trPr>
          <w:trHeight w:val="288"/>
        </w:trPr>
        <w:tc>
          <w:tcPr>
            <w:tcW w:w="2628" w:type="dxa"/>
            <w:vMerge/>
          </w:tcPr>
          <w:p w:rsidR="006C3560" w:rsidRPr="0088179F" w:rsidRDefault="006C3560" w:rsidP="00F535E3"/>
        </w:tc>
        <w:tc>
          <w:tcPr>
            <w:tcW w:w="387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</w:tr>
      <w:tr w:rsidR="006C3560" w:rsidRPr="0088179F" w:rsidTr="00252683">
        <w:trPr>
          <w:trHeight w:val="288"/>
        </w:trPr>
        <w:tc>
          <w:tcPr>
            <w:tcW w:w="2628" w:type="dxa"/>
            <w:vMerge/>
          </w:tcPr>
          <w:p w:rsidR="006C3560" w:rsidRPr="0088179F" w:rsidRDefault="006C3560" w:rsidP="00F535E3"/>
        </w:tc>
        <w:tc>
          <w:tcPr>
            <w:tcW w:w="387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</w:tr>
      <w:tr w:rsidR="006C3560" w:rsidRPr="0088179F" w:rsidTr="00252683">
        <w:trPr>
          <w:trHeight w:val="288"/>
        </w:trPr>
        <w:tc>
          <w:tcPr>
            <w:tcW w:w="2628" w:type="dxa"/>
            <w:vMerge/>
          </w:tcPr>
          <w:p w:rsidR="006C3560" w:rsidRPr="0088179F" w:rsidRDefault="006C3560" w:rsidP="00F535E3"/>
        </w:tc>
        <w:tc>
          <w:tcPr>
            <w:tcW w:w="387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</w:tr>
      <w:tr w:rsidR="006C3560" w:rsidRPr="0088179F" w:rsidTr="00252683">
        <w:trPr>
          <w:trHeight w:val="288"/>
        </w:trPr>
        <w:tc>
          <w:tcPr>
            <w:tcW w:w="2628" w:type="dxa"/>
            <w:vMerge/>
          </w:tcPr>
          <w:p w:rsidR="006C3560" w:rsidRPr="0088179F" w:rsidRDefault="006C3560" w:rsidP="00F535E3"/>
        </w:tc>
        <w:tc>
          <w:tcPr>
            <w:tcW w:w="387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</w:tr>
      <w:tr w:rsidR="006C3560" w:rsidRPr="0088179F" w:rsidTr="00252683">
        <w:trPr>
          <w:trHeight w:val="288"/>
        </w:trPr>
        <w:tc>
          <w:tcPr>
            <w:tcW w:w="2628" w:type="dxa"/>
            <w:vMerge/>
          </w:tcPr>
          <w:p w:rsidR="006C3560" w:rsidRPr="0088179F" w:rsidRDefault="006C3560" w:rsidP="00F535E3"/>
        </w:tc>
        <w:tc>
          <w:tcPr>
            <w:tcW w:w="387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</w:tr>
      <w:tr w:rsidR="006C3560" w:rsidRPr="0088179F" w:rsidTr="00252683">
        <w:trPr>
          <w:trHeight w:val="288"/>
        </w:trPr>
        <w:tc>
          <w:tcPr>
            <w:tcW w:w="2628" w:type="dxa"/>
            <w:vMerge/>
          </w:tcPr>
          <w:p w:rsidR="006C3560" w:rsidRPr="0088179F" w:rsidRDefault="006C3560" w:rsidP="00F535E3"/>
        </w:tc>
        <w:tc>
          <w:tcPr>
            <w:tcW w:w="387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</w:tr>
      <w:tr w:rsidR="006C3560" w:rsidRPr="0088179F" w:rsidTr="00252683">
        <w:trPr>
          <w:trHeight w:val="288"/>
        </w:trPr>
        <w:tc>
          <w:tcPr>
            <w:tcW w:w="2628" w:type="dxa"/>
            <w:vMerge/>
          </w:tcPr>
          <w:p w:rsidR="006C3560" w:rsidRPr="0088179F" w:rsidRDefault="006C3560" w:rsidP="00F535E3"/>
        </w:tc>
        <w:tc>
          <w:tcPr>
            <w:tcW w:w="387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6C3560" w:rsidRPr="006C3560" w:rsidRDefault="006C3560" w:rsidP="006C3560">
            <w:pPr>
              <w:rPr>
                <w:sz w:val="18"/>
                <w:szCs w:val="18"/>
              </w:rPr>
            </w:pPr>
          </w:p>
        </w:tc>
      </w:tr>
      <w:tr w:rsidR="00E32F22" w:rsidRPr="0088179F" w:rsidTr="00252683">
        <w:trPr>
          <w:trHeight w:val="288"/>
        </w:trPr>
        <w:tc>
          <w:tcPr>
            <w:tcW w:w="2628" w:type="dxa"/>
            <w:vMerge w:val="restart"/>
          </w:tcPr>
          <w:p w:rsidR="00E32F22" w:rsidRPr="004171A6" w:rsidRDefault="00E32F22" w:rsidP="004171A6">
            <w:pPr>
              <w:pStyle w:val="NoSpacing"/>
              <w:rPr>
                <w:sz w:val="20"/>
                <w:szCs w:val="20"/>
              </w:rPr>
            </w:pPr>
            <w:r w:rsidRPr="004171A6">
              <w:rPr>
                <w:b/>
                <w:i/>
                <w:sz w:val="20"/>
                <w:szCs w:val="20"/>
              </w:rPr>
              <w:t>Infrastructure</w:t>
            </w:r>
            <w:r w:rsidRPr="004171A6">
              <w:rPr>
                <w:sz w:val="20"/>
                <w:szCs w:val="20"/>
              </w:rPr>
              <w:t xml:space="preserve"> – </w:t>
            </w:r>
            <w:r w:rsidRPr="004171A6">
              <w:rPr>
                <w:i/>
                <w:sz w:val="20"/>
                <w:szCs w:val="20"/>
              </w:rPr>
              <w:t>Does your town have the facilities, assets, and people that entrepreneurs need?</w:t>
            </w:r>
            <w:r w:rsidRPr="004171A6">
              <w:rPr>
                <w:sz w:val="20"/>
                <w:szCs w:val="20"/>
              </w:rPr>
              <w:t xml:space="preserve"> </w:t>
            </w:r>
          </w:p>
          <w:p w:rsidR="00E32F22" w:rsidRPr="00E32F22" w:rsidRDefault="00E32F22" w:rsidP="00E32F22">
            <w:pPr>
              <w:pStyle w:val="NoSpacing"/>
              <w:rPr>
                <w:sz w:val="20"/>
                <w:szCs w:val="20"/>
              </w:rPr>
            </w:pPr>
            <w:r w:rsidRPr="004171A6">
              <w:rPr>
                <w:sz w:val="20"/>
                <w:szCs w:val="20"/>
              </w:rPr>
              <w:t xml:space="preserve">Entrepreneurial infrastructure includes the physical items like utilities and real estate, but also includes internet access, business services, the network of local entrepreneurs and local taxes and regulations. </w:t>
            </w:r>
          </w:p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4171A6" w:rsidRDefault="00E32F22" w:rsidP="004171A6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4171A6" w:rsidRDefault="00E32F22" w:rsidP="004171A6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4171A6" w:rsidRDefault="00E32F22" w:rsidP="004171A6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4171A6" w:rsidRDefault="00E32F22" w:rsidP="004171A6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4171A6" w:rsidRDefault="00E32F22" w:rsidP="004171A6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4171A6" w:rsidRDefault="00E32F22" w:rsidP="004171A6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4171A6" w:rsidRDefault="00E32F22" w:rsidP="004171A6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4171A6" w:rsidRDefault="00E32F22" w:rsidP="004171A6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CD621B" w:rsidRPr="0088179F" w:rsidTr="00252683">
        <w:trPr>
          <w:trHeight w:val="288"/>
        </w:trPr>
        <w:tc>
          <w:tcPr>
            <w:tcW w:w="2628" w:type="dxa"/>
            <w:vMerge/>
          </w:tcPr>
          <w:p w:rsidR="00CD621B" w:rsidRPr="0088179F" w:rsidRDefault="00CD621B" w:rsidP="00F535E3"/>
        </w:tc>
        <w:tc>
          <w:tcPr>
            <w:tcW w:w="3870" w:type="dxa"/>
          </w:tcPr>
          <w:p w:rsidR="00CD621B" w:rsidRPr="0088179F" w:rsidRDefault="00CD621B" w:rsidP="00F535E3"/>
        </w:tc>
        <w:tc>
          <w:tcPr>
            <w:tcW w:w="4140" w:type="dxa"/>
          </w:tcPr>
          <w:p w:rsidR="00CD621B" w:rsidRPr="0088179F" w:rsidRDefault="00CD621B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88179F" w:rsidRDefault="00E32F22" w:rsidP="00F535E3"/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 w:val="restart"/>
          </w:tcPr>
          <w:p w:rsidR="00E32F22" w:rsidRPr="004171A6" w:rsidRDefault="00582B21" w:rsidP="004171A6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="00E32F22" w:rsidRPr="004171A6">
              <w:rPr>
                <w:b/>
                <w:i/>
                <w:sz w:val="20"/>
                <w:szCs w:val="20"/>
              </w:rPr>
              <w:t>upport</w:t>
            </w:r>
            <w:r w:rsidR="00E32F22" w:rsidRPr="004171A6">
              <w:rPr>
                <w:sz w:val="20"/>
                <w:szCs w:val="20"/>
              </w:rPr>
              <w:t xml:space="preserve"> – </w:t>
            </w:r>
            <w:r w:rsidR="00E32F22" w:rsidRPr="004171A6">
              <w:rPr>
                <w:i/>
                <w:sz w:val="20"/>
                <w:szCs w:val="20"/>
              </w:rPr>
              <w:t>Does your town offer services and programs that support and help entrepreneurs?</w:t>
            </w:r>
            <w:r w:rsidR="00E32F22" w:rsidRPr="004171A6">
              <w:rPr>
                <w:sz w:val="20"/>
                <w:szCs w:val="20"/>
              </w:rPr>
              <w:t xml:space="preserve"> </w:t>
            </w:r>
          </w:p>
          <w:p w:rsidR="00E32F22" w:rsidRDefault="00E32F22" w:rsidP="004171A6">
            <w:pPr>
              <w:pStyle w:val="NoSpacing"/>
            </w:pPr>
            <w:r w:rsidRPr="004171A6">
              <w:rPr>
                <w:sz w:val="20"/>
                <w:szCs w:val="20"/>
              </w:rPr>
              <w:t>Entrepreneurial support comes from organizations and individuals who offer training, access to markets, and other services to would-be business owners.</w:t>
            </w:r>
            <w:r>
              <w:t xml:space="preserve"> </w:t>
            </w:r>
          </w:p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88179F" w:rsidRDefault="00E32F22" w:rsidP="00F535E3"/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88179F" w:rsidRDefault="00E32F22" w:rsidP="00F535E3"/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88179F" w:rsidRDefault="00E32F22" w:rsidP="00F535E3"/>
        </w:tc>
        <w:tc>
          <w:tcPr>
            <w:tcW w:w="3870" w:type="dxa"/>
          </w:tcPr>
          <w:p w:rsidR="00E32F22" w:rsidRPr="0088179F" w:rsidRDefault="00E32F22" w:rsidP="00F535E3">
            <w:r w:rsidRPr="0088179F">
              <w:t xml:space="preserve">    </w:t>
            </w:r>
          </w:p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88179F" w:rsidRDefault="00E32F22" w:rsidP="00F535E3"/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88179F" w:rsidRDefault="00E32F22" w:rsidP="00F535E3"/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88179F" w:rsidRDefault="00E32F22" w:rsidP="00F535E3"/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88179F" w:rsidRDefault="00E32F22" w:rsidP="00F535E3"/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  <w:tr w:rsidR="00E32F22" w:rsidRPr="0088179F" w:rsidTr="00252683">
        <w:trPr>
          <w:trHeight w:val="288"/>
        </w:trPr>
        <w:tc>
          <w:tcPr>
            <w:tcW w:w="2628" w:type="dxa"/>
            <w:vMerge/>
          </w:tcPr>
          <w:p w:rsidR="00E32F22" w:rsidRPr="0088179F" w:rsidRDefault="00E32F22" w:rsidP="00F535E3"/>
        </w:tc>
        <w:tc>
          <w:tcPr>
            <w:tcW w:w="3870" w:type="dxa"/>
          </w:tcPr>
          <w:p w:rsidR="00E32F22" w:rsidRPr="0088179F" w:rsidRDefault="00E32F22" w:rsidP="00F535E3"/>
        </w:tc>
        <w:tc>
          <w:tcPr>
            <w:tcW w:w="4140" w:type="dxa"/>
          </w:tcPr>
          <w:p w:rsidR="00E32F22" w:rsidRPr="0088179F" w:rsidRDefault="00E32F22" w:rsidP="00F535E3"/>
        </w:tc>
      </w:tr>
    </w:tbl>
    <w:p w:rsidR="0043723C" w:rsidRDefault="0043723C" w:rsidP="0043723C">
      <w:pPr>
        <w:pStyle w:val="NoSpacing"/>
        <w:spacing w:line="360" w:lineRule="auto"/>
        <w:rPr>
          <w:sz w:val="20"/>
          <w:szCs w:val="20"/>
        </w:rPr>
      </w:pPr>
    </w:p>
    <w:p w:rsidR="00252683" w:rsidRDefault="001E10AB" w:rsidP="00252683">
      <w:pPr>
        <w:pStyle w:val="NoSpacing"/>
        <w:spacing w:line="360" w:lineRule="auto"/>
        <w:ind w:right="-450"/>
        <w:jc w:val="right"/>
      </w:pPr>
      <w:r w:rsidRPr="00CD621B">
        <w:rPr>
          <w:sz w:val="20"/>
          <w:szCs w:val="20"/>
        </w:rPr>
        <w:t xml:space="preserve">Based on these barriers and assets, </w:t>
      </w:r>
      <w:r w:rsidR="00CD621B">
        <w:rPr>
          <w:sz w:val="20"/>
          <w:szCs w:val="20"/>
        </w:rPr>
        <w:t>develop</w:t>
      </w:r>
      <w:r w:rsidR="00582B21" w:rsidRPr="00CD621B">
        <w:rPr>
          <w:sz w:val="20"/>
          <w:szCs w:val="20"/>
        </w:rPr>
        <w:t xml:space="preserve"> a list of proj</w:t>
      </w:r>
      <w:r w:rsidRPr="00CD621B">
        <w:rPr>
          <w:sz w:val="20"/>
          <w:szCs w:val="20"/>
        </w:rPr>
        <w:t>ects you would like to work on to help support local small business.</w:t>
      </w:r>
      <w:r w:rsidRPr="00CD621B">
        <w:t xml:space="preserve"> ______________________________________________________________________________________________________________________________________________________________________________________</w:t>
      </w:r>
      <w:r w:rsidR="00852EF1">
        <w:t xml:space="preserve">                                                                                                 </w:t>
      </w:r>
      <w:r w:rsidR="00252683">
        <w:t xml:space="preserve">                                                                                                                              </w:t>
      </w:r>
      <w:r w:rsidR="00252683" w:rsidRPr="00852EF1">
        <w:rPr>
          <w:noProof/>
        </w:rPr>
        <w:drawing>
          <wp:inline distT="0" distB="0" distL="0" distR="0">
            <wp:extent cx="2266950" cy="418224"/>
            <wp:effectExtent l="19050" t="0" r="0" b="0"/>
            <wp:docPr id="3" name="Picture 1" descr="ext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1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F1" w:rsidRPr="00252683" w:rsidRDefault="00252683" w:rsidP="00252683">
      <w:pPr>
        <w:ind w:right="-450"/>
        <w:jc w:val="right"/>
        <w:rPr>
          <w:sz w:val="18"/>
          <w:szCs w:val="18"/>
        </w:rPr>
      </w:pPr>
      <w:r w:rsidRPr="008E0AAD">
        <w:rPr>
          <w:sz w:val="18"/>
          <w:szCs w:val="18"/>
        </w:rPr>
        <w:t>November 15, 2013</w:t>
      </w:r>
      <w:r>
        <w:rPr>
          <w:sz w:val="18"/>
          <w:szCs w:val="18"/>
        </w:rPr>
        <w:br/>
      </w:r>
      <w:r w:rsidRPr="008E0AAD">
        <w:rPr>
          <w:sz w:val="18"/>
          <w:szCs w:val="18"/>
        </w:rPr>
        <w:t xml:space="preserve">WSU Extension programs and employment are available to all without discrimination. </w:t>
      </w:r>
    </w:p>
    <w:sectPr w:rsidR="00852EF1" w:rsidRPr="00252683" w:rsidSect="00852EF1">
      <w:pgSz w:w="12240" w:h="15840"/>
      <w:pgMar w:top="14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E75"/>
    <w:multiLevelType w:val="hybridMultilevel"/>
    <w:tmpl w:val="8E3A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116D0B"/>
    <w:rsid w:val="000000D5"/>
    <w:rsid w:val="000E0F78"/>
    <w:rsid w:val="00116D0B"/>
    <w:rsid w:val="00193108"/>
    <w:rsid w:val="001A4CCA"/>
    <w:rsid w:val="001E10AB"/>
    <w:rsid w:val="001E468B"/>
    <w:rsid w:val="001E4E0B"/>
    <w:rsid w:val="0020491D"/>
    <w:rsid w:val="00252683"/>
    <w:rsid w:val="003B1736"/>
    <w:rsid w:val="004171A6"/>
    <w:rsid w:val="0043723C"/>
    <w:rsid w:val="00462478"/>
    <w:rsid w:val="004843C8"/>
    <w:rsid w:val="004C6398"/>
    <w:rsid w:val="00582B21"/>
    <w:rsid w:val="005A051A"/>
    <w:rsid w:val="005C5C17"/>
    <w:rsid w:val="006C3560"/>
    <w:rsid w:val="0084001C"/>
    <w:rsid w:val="00852EF1"/>
    <w:rsid w:val="008706B2"/>
    <w:rsid w:val="0088179F"/>
    <w:rsid w:val="0093750E"/>
    <w:rsid w:val="00A10050"/>
    <w:rsid w:val="00A3062F"/>
    <w:rsid w:val="00A6498A"/>
    <w:rsid w:val="00B33BA9"/>
    <w:rsid w:val="00B349E8"/>
    <w:rsid w:val="00B42574"/>
    <w:rsid w:val="00B71529"/>
    <w:rsid w:val="00CD1B2D"/>
    <w:rsid w:val="00CD3AD6"/>
    <w:rsid w:val="00CD621B"/>
    <w:rsid w:val="00D04F73"/>
    <w:rsid w:val="00DB094F"/>
    <w:rsid w:val="00E32F22"/>
    <w:rsid w:val="00E45344"/>
    <w:rsid w:val="00F5480E"/>
    <w:rsid w:val="00F8504F"/>
    <w:rsid w:val="00FA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F7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C35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560"/>
    <w:pPr>
      <w:spacing w:after="0" w:line="240" w:lineRule="auto"/>
      <w:ind w:left="720"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F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7CDB6-F4EB-4C91-8604-0016E35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Babine</dc:creator>
  <cp:lastModifiedBy>Windows User</cp:lastModifiedBy>
  <cp:revision>9</cp:revision>
  <cp:lastPrinted>2014-03-24T22:36:00Z</cp:lastPrinted>
  <dcterms:created xsi:type="dcterms:W3CDTF">2013-11-05T00:23:00Z</dcterms:created>
  <dcterms:modified xsi:type="dcterms:W3CDTF">2014-04-15T04:01:00Z</dcterms:modified>
</cp:coreProperties>
</file>